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EFC0D" w14:textId="77777777" w:rsidR="009521FA" w:rsidRDefault="009521FA" w:rsidP="009664A8">
      <w:pPr>
        <w:pStyle w:val="berschrift1"/>
        <w:rPr>
          <w:color w:val="234B6E"/>
        </w:rPr>
      </w:pPr>
    </w:p>
    <w:p w14:paraId="2D74F036" w14:textId="6FA6E152" w:rsidR="00FB551F" w:rsidRPr="009521FA" w:rsidRDefault="00F81413" w:rsidP="009664A8">
      <w:pPr>
        <w:pStyle w:val="berschrift1"/>
        <w:rPr>
          <w:color w:val="FD9B00"/>
        </w:rPr>
      </w:pPr>
      <w:r w:rsidRPr="009521FA">
        <w:rPr>
          <w:color w:val="FD9B00"/>
        </w:rPr>
        <w:t>Hausaufgabe:</w:t>
      </w:r>
      <w:r w:rsidR="009664A8" w:rsidRPr="009521FA">
        <w:rPr>
          <w:color w:val="FD9B00"/>
        </w:rPr>
        <w:t xml:space="preserve">  Aufmerksamkeit </w:t>
      </w:r>
      <w:r w:rsidR="009521FA" w:rsidRPr="009521FA">
        <w:rPr>
          <w:color w:val="FD9B00"/>
        </w:rPr>
        <w:t>schulen</w:t>
      </w:r>
      <w:r w:rsidR="009664A8" w:rsidRPr="009521FA">
        <w:rPr>
          <w:color w:val="FD9B00"/>
        </w:rPr>
        <w:t xml:space="preserve"> (innere Resonanzen)</w:t>
      </w:r>
    </w:p>
    <w:p w14:paraId="7A3014B7" w14:textId="77777777" w:rsidR="009664A8" w:rsidRDefault="009664A8" w:rsidP="009664A8"/>
    <w:p w14:paraId="2197AD2A" w14:textId="1B4E90DF" w:rsidR="009664A8" w:rsidRDefault="009664A8" w:rsidP="009664A8">
      <w:r>
        <w:t xml:space="preserve">Wenn du in </w:t>
      </w:r>
      <w:r w:rsidR="009521FA">
        <w:t xml:space="preserve">deiner Rolle mit anderen Menschen zu tun hast, </w:t>
      </w:r>
      <w:r>
        <w:t xml:space="preserve">versuche, mit deiner Aufmerksamkeit nicht nur beim Coachee zu sein, sondern peripher auch </w:t>
      </w:r>
      <w:r w:rsidR="006031DB">
        <w:t>bei den Resonanzen, die in dir entstehen</w:t>
      </w:r>
      <w:r w:rsidR="009521FA">
        <w:t>,</w:t>
      </w:r>
      <w:r w:rsidR="006031DB">
        <w:t xml:space="preserve"> während du der anderen Person zuhörst.</w:t>
      </w:r>
    </w:p>
    <w:p w14:paraId="52DAE153" w14:textId="77777777" w:rsidR="006031DB" w:rsidRDefault="006031DB" w:rsidP="009664A8">
      <w:r>
        <w:t>Nimm sie einfach wahr, so wie sie im Gesprächsverlauf kommen und gehen</w:t>
      </w:r>
      <w:r w:rsidR="00D06346">
        <w:t>, auf- und weder untertauchen</w:t>
      </w:r>
      <w:r>
        <w:t>. Mach dir hinterher einige Notizen dazu:</w:t>
      </w:r>
    </w:p>
    <w:p w14:paraId="3203086B" w14:textId="3399F0A3" w:rsidR="006031DB" w:rsidRDefault="006031DB" w:rsidP="009664A8"/>
    <w:p w14:paraId="33B17D33" w14:textId="77777777" w:rsidR="009521FA" w:rsidRDefault="009521FA" w:rsidP="009664A8"/>
    <w:p w14:paraId="3966AD7D" w14:textId="77777777" w:rsidR="006031DB" w:rsidRPr="009521FA" w:rsidRDefault="006031DB" w:rsidP="006031DB">
      <w:pPr>
        <w:pStyle w:val="berschrift3"/>
        <w:rPr>
          <w:color w:val="234B6E"/>
        </w:rPr>
      </w:pPr>
      <w:r w:rsidRPr="009521FA">
        <w:rPr>
          <w:color w:val="234B6E"/>
        </w:rPr>
        <w:t>Interesse</w:t>
      </w:r>
    </w:p>
    <w:p w14:paraId="331A6C3A" w14:textId="77777777" w:rsidR="006031DB" w:rsidRDefault="006031DB" w:rsidP="006031DB">
      <w:pPr>
        <w:pStyle w:val="Listenabsatz"/>
        <w:numPr>
          <w:ilvl w:val="0"/>
          <w:numId w:val="3"/>
        </w:numPr>
        <w:spacing w:after="240"/>
        <w:ind w:left="357" w:hanging="357"/>
      </w:pPr>
      <w:r>
        <w:t>Was von dem, was die andere Person sagt, erregt dein Interesse und deine Neugier? Wie und wo spürst du das?</w:t>
      </w:r>
    </w:p>
    <w:p w14:paraId="17B6C26B" w14:textId="77777777" w:rsidR="006031DB" w:rsidRDefault="006031DB" w:rsidP="006031DB">
      <w:pPr>
        <w:pStyle w:val="Listenabsatz"/>
        <w:numPr>
          <w:ilvl w:val="0"/>
          <w:numId w:val="3"/>
        </w:numPr>
        <w:spacing w:after="240"/>
        <w:ind w:left="357" w:hanging="357"/>
      </w:pPr>
      <w:r>
        <w:t>Was von dem, was die andere Person sagt, lässt dein Interesse erlahmen oder vergehen? Was langweilt dich gar?</w:t>
      </w:r>
    </w:p>
    <w:p w14:paraId="594D3213" w14:textId="77777777" w:rsidR="00D06346" w:rsidRDefault="00D06346" w:rsidP="00D06346"/>
    <w:p w14:paraId="0186ED61" w14:textId="77777777" w:rsidR="006031DB" w:rsidRPr="009521FA" w:rsidRDefault="006031DB" w:rsidP="006031DB">
      <w:pPr>
        <w:pStyle w:val="berschrift3"/>
        <w:rPr>
          <w:color w:val="234B6E"/>
        </w:rPr>
      </w:pPr>
      <w:r w:rsidRPr="009521FA">
        <w:rPr>
          <w:color w:val="234B6E"/>
        </w:rPr>
        <w:t>Empathie</w:t>
      </w:r>
    </w:p>
    <w:p w14:paraId="304D59FC" w14:textId="77777777" w:rsidR="006569C6" w:rsidRDefault="006569C6" w:rsidP="006569C6">
      <w:pPr>
        <w:pStyle w:val="Listenabsatz"/>
        <w:numPr>
          <w:ilvl w:val="0"/>
          <w:numId w:val="4"/>
        </w:numPr>
        <w:spacing w:after="240"/>
      </w:pPr>
      <w:r>
        <w:t>Was findest du besonders gut nachvollziehbar? Wo fällt es dir leicht, dich in die Schuhe der anderen Person zu begeben? Welche Gefühle bekommst du, wenn du dich in die andere Person hineinversetzt?</w:t>
      </w:r>
    </w:p>
    <w:p w14:paraId="2281F7C9" w14:textId="77777777" w:rsidR="006569C6" w:rsidRDefault="006569C6" w:rsidP="006569C6">
      <w:pPr>
        <w:pStyle w:val="Listenabsatz"/>
        <w:numPr>
          <w:ilvl w:val="0"/>
          <w:numId w:val="4"/>
        </w:numPr>
        <w:spacing w:after="240"/>
      </w:pPr>
      <w:r>
        <w:t>Was findest du schwer nachzuvollziehen oder dir vorzustellen? Welche Gefühle stellen sich ein, wenn du etwas schwer nachvollziehbar findest?</w:t>
      </w:r>
    </w:p>
    <w:p w14:paraId="6F0B93D3" w14:textId="77777777" w:rsidR="00D06346" w:rsidRDefault="00D06346" w:rsidP="00D06346"/>
    <w:p w14:paraId="2A32F7E2" w14:textId="77777777" w:rsidR="006569C6" w:rsidRPr="009521FA" w:rsidRDefault="006569C6" w:rsidP="006569C6">
      <w:pPr>
        <w:pStyle w:val="berschrift3"/>
        <w:rPr>
          <w:color w:val="234B6E"/>
        </w:rPr>
      </w:pPr>
      <w:r w:rsidRPr="009521FA">
        <w:rPr>
          <w:color w:val="234B6E"/>
        </w:rPr>
        <w:t>Ähnlichkeit / Fremdheit</w:t>
      </w:r>
    </w:p>
    <w:p w14:paraId="005C5C77" w14:textId="77777777" w:rsidR="006569C6" w:rsidRDefault="006569C6" w:rsidP="006569C6">
      <w:pPr>
        <w:pStyle w:val="Listenabsatz"/>
        <w:numPr>
          <w:ilvl w:val="0"/>
          <w:numId w:val="5"/>
        </w:numPr>
        <w:spacing w:after="240"/>
      </w:pPr>
      <w:r>
        <w:t xml:space="preserve">Was löst in dir das Gefühl aus, sehr </w:t>
      </w:r>
      <w:r w:rsidR="00D06346">
        <w:t>ähnlich zu sein wie die andere Person? Was erzeugt ein Gefühl seelischer Verwandtschaft?</w:t>
      </w:r>
    </w:p>
    <w:p w14:paraId="72540005" w14:textId="3D21224A" w:rsidR="00D06346" w:rsidRDefault="00D06346" w:rsidP="006569C6">
      <w:pPr>
        <w:pStyle w:val="Listenabsatz"/>
        <w:numPr>
          <w:ilvl w:val="0"/>
          <w:numId w:val="5"/>
        </w:numPr>
        <w:spacing w:after="240"/>
      </w:pPr>
      <w:r>
        <w:t>Was löst in dir das Gefühl aus, sehr anders zu sein als die andere Person? Was erzeugt ein Gefühl von Fremdheit und Getrennt</w:t>
      </w:r>
      <w:r w:rsidR="009521FA">
        <w:t>-Fühlens</w:t>
      </w:r>
      <w:r>
        <w:t>?</w:t>
      </w:r>
    </w:p>
    <w:p w14:paraId="1B91A1E7" w14:textId="77777777" w:rsidR="006031DB" w:rsidRPr="009664A8" w:rsidRDefault="006031DB" w:rsidP="009664A8"/>
    <w:p w14:paraId="3CFCD3F0" w14:textId="77777777" w:rsidR="00FB551F" w:rsidRDefault="00FB551F" w:rsidP="00FB551F"/>
    <w:sectPr w:rsidR="00FB551F">
      <w:headerReference w:type="default" r:id="rId7"/>
      <w:footerReference w:type="even" r:id="rId8"/>
      <w:footerReference w:type="default" r:id="rId9"/>
      <w:headerReference w:type="first" r:id="rId10"/>
      <w:pgSz w:w="11906" w:h="16838" w:code="9"/>
      <w:pgMar w:top="1438" w:right="1418" w:bottom="1079" w:left="1418" w:header="709"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54976" w14:textId="77777777" w:rsidR="00FB1C16" w:rsidRDefault="00FB1C16">
      <w:r>
        <w:separator/>
      </w:r>
    </w:p>
  </w:endnote>
  <w:endnote w:type="continuationSeparator" w:id="0">
    <w:p w14:paraId="2FB3B5DD" w14:textId="77777777" w:rsidR="00FB1C16" w:rsidRDefault="00FB1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timum">
    <w:altName w:val="Calibri"/>
    <w:charset w:val="00"/>
    <w:family w:val="auto"/>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8FBC4" w14:textId="77777777" w:rsidR="003620E2" w:rsidRDefault="003620E2">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62F359E" w14:textId="77777777" w:rsidR="003620E2" w:rsidRDefault="003620E2">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5035A" w14:textId="77777777" w:rsidR="003620E2" w:rsidRDefault="003620E2">
    <w:pPr>
      <w:pStyle w:val="Fuzeile"/>
      <w:ind w:right="360"/>
      <w:jc w:val="center"/>
      <w:rPr>
        <w:color w:val="3333CC"/>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EECE0" w14:textId="77777777" w:rsidR="00FB1C16" w:rsidRDefault="00FB1C16">
      <w:r>
        <w:separator/>
      </w:r>
    </w:p>
  </w:footnote>
  <w:footnote w:type="continuationSeparator" w:id="0">
    <w:p w14:paraId="7DAAEDEB" w14:textId="77777777" w:rsidR="00FB1C16" w:rsidRDefault="00FB1C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06B96" w14:textId="0BDE84A9" w:rsidR="003620E2" w:rsidRDefault="009521FA" w:rsidP="009521FA">
    <w:pPr>
      <w:pStyle w:val="Kopfzeile"/>
      <w:jc w:val="center"/>
    </w:pPr>
    <w:r>
      <w:rPr>
        <w:noProof/>
      </w:rPr>
      <w:drawing>
        <wp:inline distT="0" distB="0" distL="0" distR="0" wp14:anchorId="72940F9F" wp14:editId="35284ADC">
          <wp:extent cx="625741" cy="511863"/>
          <wp:effectExtent l="0" t="0" r="3175" b="254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640304" cy="52377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B7727" w14:textId="77777777" w:rsidR="003620E2" w:rsidRDefault="003620E2">
    <w:pPr>
      <w:pStyle w:val="Kopfzeile"/>
    </w:pPr>
    <w:r>
      <w:fldChar w:fldCharType="begin"/>
    </w:r>
    <w:r>
      <w:instrText>IF</w:instrText>
    </w:r>
    <w:r>
      <w:fldChar w:fldCharType="begin"/>
    </w:r>
    <w:r>
      <w:instrText>PAGE</w:instrText>
    </w:r>
    <w:r>
      <w:fldChar w:fldCharType="separate"/>
    </w:r>
    <w:r>
      <w:rPr>
        <w:noProof/>
      </w:rPr>
      <w:instrText>1</w:instrText>
    </w:r>
    <w:r>
      <w:fldChar w:fldCharType="end"/>
    </w:r>
    <w:r>
      <w:instrText>&lt;&gt;</w:instrText>
    </w:r>
    <w:r>
      <w:fldChar w:fldCharType="begin"/>
    </w:r>
    <w:r>
      <w:instrText>NUMPAGES</w:instrText>
    </w:r>
    <w:r>
      <w:fldChar w:fldCharType="separate"/>
    </w:r>
    <w:r w:rsidR="004D6493">
      <w:rPr>
        <w:noProof/>
      </w:rPr>
      <w:instrText>1</w:instrText>
    </w:r>
    <w:r>
      <w:fldChar w:fldCharType="end"/>
    </w:r>
    <w:r>
      <w:instrText>"..."</w:instrText>
    </w:r>
    <w:r>
      <w:fldChar w:fldCharType="end"/>
    </w:r>
    <w:r>
      <w:tab/>
    </w:r>
    <w:r w:rsidR="0043441C">
      <w:rPr>
        <w:noProof/>
        <w:sz w:val="20"/>
      </w:rPr>
      <mc:AlternateContent>
        <mc:Choice Requires="wpg">
          <w:drawing>
            <wp:anchor distT="0" distB="0" distL="114300" distR="114300" simplePos="0" relativeHeight="251657728" behindDoc="0" locked="1" layoutInCell="1" allowOverlap="1" wp14:anchorId="4485C74B" wp14:editId="5B3B6E4C">
              <wp:simplePos x="0" y="0"/>
              <wp:positionH relativeFrom="column">
                <wp:posOffset>4343400</wp:posOffset>
              </wp:positionH>
              <wp:positionV relativeFrom="page">
                <wp:posOffset>453390</wp:posOffset>
              </wp:positionV>
              <wp:extent cx="2057400" cy="601345"/>
              <wp:effectExtent l="0" t="5715" r="0" b="2540"/>
              <wp:wrapNone/>
              <wp:docPr id="1"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0" cy="601345"/>
                        <a:chOff x="4658" y="717"/>
                        <a:chExt cx="3240" cy="947"/>
                      </a:xfrm>
                    </wpg:grpSpPr>
                    <wps:wsp>
                      <wps:cNvPr id="2" name="Oval 25"/>
                      <wps:cNvSpPr>
                        <a:spLocks noChangeArrowheads="1"/>
                      </wps:cNvSpPr>
                      <wps:spPr bwMode="auto">
                        <a:xfrm>
                          <a:off x="6098" y="717"/>
                          <a:ext cx="840" cy="840"/>
                        </a:xfrm>
                        <a:prstGeom prst="ellipse">
                          <a:avLst/>
                        </a:prstGeom>
                        <a:gradFill rotWithShape="0">
                          <a:gsLst>
                            <a:gs pos="0">
                              <a:srgbClr val="FF9900"/>
                            </a:gs>
                            <a:gs pos="100000">
                              <a:srgbClr val="FF9900">
                                <a:gamma/>
                                <a:tint val="0"/>
                                <a:invGamma/>
                              </a:srgbClr>
                            </a:gs>
                          </a:gsLst>
                          <a:path path="rect">
                            <a:fillToRect l="100000" b="100000"/>
                          </a:path>
                        </a:gradFill>
                        <a:ln>
                          <a:noFill/>
                        </a:ln>
                        <a:effectLst/>
                        <a:extLst>
                          <a:ext uri="{91240B29-F687-4F45-9708-019B960494DF}">
                            <a14:hiddenLine xmlns:a14="http://schemas.microsoft.com/office/drawing/2010/main" w="12700">
                              <a:solidFill>
                                <a:srgbClr val="000000"/>
                              </a:solidFill>
                              <a:round/>
                              <a:headEnd/>
                              <a:tailEnd/>
                            </a14:hiddenLine>
                          </a:ext>
                          <a:ext uri="{AF507438-7753-43E0-B8FC-AC1667EBCBE1}">
                            <a14:hiddenEffects xmlns:a14="http://schemas.microsoft.com/office/drawing/2010/main">
                              <a:effectLst>
                                <a:outerShdw dist="35921" dir="2700000" algn="ctr" rotWithShape="0">
                                  <a:srgbClr val="919191"/>
                                </a:outerShdw>
                              </a:effectLst>
                            </a14:hiddenEffects>
                          </a:ext>
                        </a:extLst>
                      </wps:spPr>
                      <wps:bodyPr rot="0" vert="horz" wrap="square" lIns="91440" tIns="45720" rIns="91440" bIns="45720" anchor="ctr" anchorCtr="0" upright="1">
                        <a:noAutofit/>
                      </wps:bodyPr>
                    </wps:wsp>
                    <wps:wsp>
                      <wps:cNvPr id="3" name="Oval 26"/>
                      <wps:cNvSpPr>
                        <a:spLocks noChangeArrowheads="1"/>
                      </wps:cNvSpPr>
                      <wps:spPr bwMode="auto">
                        <a:xfrm>
                          <a:off x="5498" y="824"/>
                          <a:ext cx="840" cy="840"/>
                        </a:xfrm>
                        <a:prstGeom prst="ellipse">
                          <a:avLst/>
                        </a:prstGeom>
                        <a:gradFill rotWithShape="0">
                          <a:gsLst>
                            <a:gs pos="0">
                              <a:srgbClr val="6699FF"/>
                            </a:gs>
                            <a:gs pos="100000">
                              <a:srgbClr val="6699FF">
                                <a:gamma/>
                                <a:tint val="0"/>
                                <a:invGamma/>
                              </a:srgbClr>
                            </a:gs>
                          </a:gsLst>
                          <a:path path="rect">
                            <a:fillToRect t="100000" r="100000"/>
                          </a:path>
                        </a:gradFill>
                        <a:ln>
                          <a:noFill/>
                        </a:ln>
                        <a:effectLst/>
                        <a:extLst>
                          <a:ext uri="{91240B29-F687-4F45-9708-019B960494DF}">
                            <a14:hiddenLine xmlns:a14="http://schemas.microsoft.com/office/drawing/2010/main" w="12700">
                              <a:solidFill>
                                <a:srgbClr val="000000"/>
                              </a:solidFill>
                              <a:round/>
                              <a:headEnd/>
                              <a:tailEnd/>
                            </a14:hiddenLine>
                          </a:ext>
                          <a:ext uri="{AF507438-7753-43E0-B8FC-AC1667EBCBE1}">
                            <a14:hiddenEffects xmlns:a14="http://schemas.microsoft.com/office/drawing/2010/main">
                              <a:effectLst>
                                <a:outerShdw dist="35921" dir="2700000" algn="ctr" rotWithShape="0">
                                  <a:srgbClr val="919191"/>
                                </a:outerShdw>
                              </a:effectLst>
                            </a14:hiddenEffects>
                          </a:ext>
                        </a:extLst>
                      </wps:spPr>
                      <wps:bodyPr rot="0" vert="horz" wrap="square" lIns="91440" tIns="45720" rIns="91440" bIns="45720" anchor="ctr" anchorCtr="0" upright="1">
                        <a:noAutofit/>
                      </wps:bodyPr>
                    </wps:wsp>
                    <wpg:grpSp>
                      <wpg:cNvPr id="4" name="Group 27"/>
                      <wpg:cNvGrpSpPr>
                        <a:grpSpLocks/>
                      </wpg:cNvGrpSpPr>
                      <wpg:grpSpPr bwMode="auto">
                        <a:xfrm>
                          <a:off x="4658" y="922"/>
                          <a:ext cx="3240" cy="540"/>
                          <a:chOff x="8181" y="1084"/>
                          <a:chExt cx="3240" cy="540"/>
                        </a:xfrm>
                      </wpg:grpSpPr>
                      <wps:wsp>
                        <wps:cNvPr id="5" name="Rectangle 28"/>
                        <wps:cNvSpPr>
                          <a:spLocks noChangeArrowheads="1"/>
                        </wps:cNvSpPr>
                        <wps:spPr bwMode="auto">
                          <a:xfrm>
                            <a:off x="8434" y="1084"/>
                            <a:ext cx="2735"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034296" w14:textId="77777777" w:rsidR="003620E2" w:rsidRDefault="003620E2">
                              <w:pPr>
                                <w:autoSpaceDE w:val="0"/>
                                <w:autoSpaceDN w:val="0"/>
                                <w:adjustRightInd w:val="0"/>
                                <w:jc w:val="center"/>
                                <w:rPr>
                                  <w:color w:val="000000"/>
                                  <w:sz w:val="28"/>
                                  <w:szCs w:val="28"/>
                                </w:rPr>
                              </w:pPr>
                              <w:r>
                                <w:rPr>
                                  <w:color w:val="0000C2"/>
                                  <w:sz w:val="28"/>
                                  <w:szCs w:val="28"/>
                                </w:rPr>
                                <w:t>Schlehuber &amp; Molzahn</w:t>
                              </w:r>
                            </w:p>
                          </w:txbxContent>
                        </wps:txbx>
                        <wps:bodyPr rot="0" vert="horz" wrap="square" lIns="0" tIns="0" rIns="0" bIns="0" anchor="t" anchorCtr="0" upright="1">
                          <a:noAutofit/>
                        </wps:bodyPr>
                      </wps:wsp>
                      <wps:wsp>
                        <wps:cNvPr id="6" name="Text Box 29"/>
                        <wps:cNvSpPr txBox="1">
                          <a:spLocks noChangeArrowheads="1"/>
                        </wps:cNvSpPr>
                        <wps:spPr bwMode="auto">
                          <a:xfrm>
                            <a:off x="8181" y="1264"/>
                            <a:ext cx="32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B06714" w14:textId="77777777" w:rsidR="003620E2" w:rsidRDefault="003620E2">
                              <w:pPr>
                                <w:autoSpaceDE w:val="0"/>
                                <w:autoSpaceDN w:val="0"/>
                                <w:adjustRightInd w:val="0"/>
                                <w:jc w:val="center"/>
                                <w:rPr>
                                  <w:color w:val="3333CC"/>
                                  <w:sz w:val="16"/>
                                  <w:szCs w:val="16"/>
                                </w:rPr>
                              </w:pPr>
                              <w:r>
                                <w:rPr>
                                  <w:color w:val="3333CC"/>
                                  <w:sz w:val="16"/>
                                  <w:szCs w:val="16"/>
                                </w:rPr>
                                <w:t>Werkzeuge für Wandel und Wachstum</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485C74B" id="Group 24" o:spid="_x0000_s1026" style="position:absolute;margin-left:342pt;margin-top:35.7pt;width:162pt;height:47.35pt;z-index:251657728;mso-position-vertical-relative:page" coordorigin="4658,717" coordsize="3240,9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">
              <v:oval id="Oval 25" o:spid="_x0000_s1027" style="position:absolute;left:6098;top:717;width:840;height:8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" fillcolor="#f90" stroked="f" strokeweight="1pt">
                <v:fill focusposition="1" focussize="" focus="100%" type="gradientRadial">
                  <o:fill v:ext="view" type="gradientCenter"/>
                </v:fill>
                <v:shadow color="#919191"/>
              </v:oval>
              <v:oval id="Oval 26" o:spid="_x0000_s1028" style="position:absolute;left:5498;top:824;width:840;height:8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" fillcolor="#69f" stroked="f" strokeweight="1pt">
                <v:fill focusposition=",1" focussize="" focus="100%" type="gradientRadial">
                  <o:fill v:ext="view" type="gradientCenter"/>
                </v:fill>
                <v:shadow color="#919191"/>
              </v:oval>
              <v:group id="Group 27" o:spid="_x0000_s1029" style="position:absolute;left:4658;top:922;width:3240;height:540" coordorigin="8181,1084" coordsize="324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28" o:spid="_x0000_s1030" style="position:absolute;left:8434;top:1084;width:2735;height: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14:paraId="12034296" w14:textId="77777777" w:rsidR="003620E2" w:rsidRDefault="003620E2">
                        <w:pPr>
                          <w:autoSpaceDE w:val="0"/>
                          <w:autoSpaceDN w:val="0"/>
                          <w:adjustRightInd w:val="0"/>
                          <w:jc w:val="center"/>
                          <w:rPr>
                            <w:color w:val="000000"/>
                            <w:sz w:val="28"/>
                            <w:szCs w:val="28"/>
                          </w:rPr>
                        </w:pPr>
                        <w:r>
                          <w:rPr>
                            <w:color w:val="0000C2"/>
                            <w:sz w:val="28"/>
                            <w:szCs w:val="28"/>
                          </w:rPr>
                          <w:t>Schlehuber &amp; Molzahn</w:t>
                        </w:r>
                      </w:p>
                    </w:txbxContent>
                  </v:textbox>
                </v:rect>
                <v:shapetype id="_x0000_t202" coordsize="21600,21600" o:spt="202" path="m,l,21600r21600,l21600,xe">
                  <v:stroke joinstyle="miter"/>
                  <v:path gradientshapeok="t" o:connecttype="rect"/>
                </v:shapetype>
                <v:shape id="Text Box 29" o:spid="_x0000_s1031" type="#_x0000_t202" style="position:absolute;left:8181;top:1264;width:32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7CB06714" w14:textId="77777777" w:rsidR="003620E2" w:rsidRDefault="003620E2">
                        <w:pPr>
                          <w:autoSpaceDE w:val="0"/>
                          <w:autoSpaceDN w:val="0"/>
                          <w:adjustRightInd w:val="0"/>
                          <w:jc w:val="center"/>
                          <w:rPr>
                            <w:color w:val="3333CC"/>
                            <w:sz w:val="16"/>
                            <w:szCs w:val="16"/>
                          </w:rPr>
                        </w:pPr>
                        <w:r>
                          <w:rPr>
                            <w:color w:val="3333CC"/>
                            <w:sz w:val="16"/>
                            <w:szCs w:val="16"/>
                          </w:rPr>
                          <w:t>Werkzeuge für Wandel und Wachstum</w:t>
                        </w:r>
                      </w:p>
                    </w:txbxContent>
                  </v:textbox>
                </v:shape>
              </v:group>
              <w10:wrap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A3AF4"/>
    <w:multiLevelType w:val="hybridMultilevel"/>
    <w:tmpl w:val="D362CC5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1A55F0F"/>
    <w:multiLevelType w:val="hybridMultilevel"/>
    <w:tmpl w:val="FE64000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6BC217D"/>
    <w:multiLevelType w:val="hybridMultilevel"/>
    <w:tmpl w:val="BBD0C3B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50592708"/>
    <w:multiLevelType w:val="hybridMultilevel"/>
    <w:tmpl w:val="1B500EB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6C0F3EEB"/>
    <w:multiLevelType w:val="hybridMultilevel"/>
    <w:tmpl w:val="12C0A57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o:colormru v:ext="edit" colors="#69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413"/>
    <w:rsid w:val="0003161F"/>
    <w:rsid w:val="001D649B"/>
    <w:rsid w:val="00342AC6"/>
    <w:rsid w:val="003620E2"/>
    <w:rsid w:val="0043441C"/>
    <w:rsid w:val="004D6493"/>
    <w:rsid w:val="004E75B1"/>
    <w:rsid w:val="00580CE9"/>
    <w:rsid w:val="006031DB"/>
    <w:rsid w:val="006569C6"/>
    <w:rsid w:val="008732F5"/>
    <w:rsid w:val="009521FA"/>
    <w:rsid w:val="009664A8"/>
    <w:rsid w:val="00B45488"/>
    <w:rsid w:val="00D06346"/>
    <w:rsid w:val="00D402AE"/>
    <w:rsid w:val="00F63A9B"/>
    <w:rsid w:val="00F81413"/>
    <w:rsid w:val="00F93A59"/>
    <w:rsid w:val="00FB1C16"/>
    <w:rsid w:val="00FB55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69f"/>
    </o:shapedefaults>
    <o:shapelayout v:ext="edit">
      <o:idmap v:ext="edit" data="2"/>
    </o:shapelayout>
  </w:shapeDefaults>
  <w:decimalSymbol w:val=","/>
  <w:listSeparator w:val=";"/>
  <w14:docId w14:val="619BF175"/>
  <w15:docId w15:val="{D3FCECD9-19CA-4EB7-BF04-562BA9F65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F81413"/>
    <w:pPr>
      <w:spacing w:after="120"/>
    </w:pPr>
    <w:rPr>
      <w:rFonts w:asciiTheme="minorHAnsi" w:hAnsiTheme="minorHAnsi"/>
      <w:sz w:val="24"/>
      <w:szCs w:val="24"/>
    </w:rPr>
  </w:style>
  <w:style w:type="paragraph" w:styleId="berschrift1">
    <w:name w:val="heading 1"/>
    <w:basedOn w:val="Standard"/>
    <w:next w:val="Standard"/>
    <w:qFormat/>
    <w:pPr>
      <w:keepNext/>
      <w:spacing w:after="240"/>
      <w:outlineLvl w:val="0"/>
    </w:pPr>
    <w:rPr>
      <w:rFonts w:cs="Arial"/>
      <w:b/>
      <w:bCs/>
      <w:kern w:val="32"/>
      <w:sz w:val="36"/>
      <w:szCs w:val="32"/>
    </w:rPr>
  </w:style>
  <w:style w:type="paragraph" w:styleId="berschrift2">
    <w:name w:val="heading 2"/>
    <w:basedOn w:val="Standard"/>
    <w:next w:val="Standard"/>
    <w:qFormat/>
    <w:pPr>
      <w:keepNext/>
      <w:outlineLvl w:val="1"/>
    </w:pPr>
    <w:rPr>
      <w:rFonts w:cs="Arial"/>
      <w:b/>
      <w:bCs/>
      <w:iCs/>
      <w:sz w:val="32"/>
      <w:szCs w:val="28"/>
    </w:rPr>
  </w:style>
  <w:style w:type="paragraph" w:styleId="berschrift3">
    <w:name w:val="heading 3"/>
    <w:basedOn w:val="Standard"/>
    <w:next w:val="Standard"/>
    <w:qFormat/>
    <w:pPr>
      <w:keepNext/>
      <w:spacing w:after="60"/>
      <w:outlineLvl w:val="2"/>
    </w:pPr>
    <w:rPr>
      <w:rFonts w:cs="Arial"/>
      <w:b/>
      <w:bCs/>
      <w:sz w:val="28"/>
      <w:szCs w:val="26"/>
    </w:rPr>
  </w:style>
  <w:style w:type="paragraph" w:styleId="berschrift4">
    <w:name w:val="heading 4"/>
    <w:basedOn w:val="Standard"/>
    <w:next w:val="Standard"/>
    <w:qFormat/>
    <w:pPr>
      <w:keepNext/>
      <w:spacing w:after="60"/>
      <w:outlineLvl w:val="3"/>
    </w:pPr>
    <w:rPr>
      <w:b/>
      <w:bCs/>
      <w:szCs w:val="28"/>
    </w:rPr>
  </w:style>
  <w:style w:type="paragraph" w:styleId="berschrift5">
    <w:name w:val="heading 5"/>
    <w:basedOn w:val="Standard"/>
    <w:next w:val="Standard"/>
    <w:qFormat/>
    <w:pPr>
      <w:keepNext/>
      <w:spacing w:after="60"/>
      <w:outlineLvl w:val="4"/>
    </w:pPr>
    <w:rPr>
      <w:b/>
      <w:i/>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Titel">
    <w:name w:val="Title"/>
    <w:basedOn w:val="Standard"/>
    <w:qFormat/>
    <w:pPr>
      <w:spacing w:after="360"/>
      <w:outlineLvl w:val="0"/>
    </w:pPr>
    <w:rPr>
      <w:rFonts w:cs="Arial"/>
      <w:b/>
      <w:bCs/>
      <w:kern w:val="28"/>
      <w:sz w:val="56"/>
      <w:szCs w:val="32"/>
    </w:rPr>
  </w:style>
  <w:style w:type="paragraph" w:styleId="Fuzeile">
    <w:name w:val="footer"/>
    <w:basedOn w:val="Standard"/>
    <w:pPr>
      <w:tabs>
        <w:tab w:val="center" w:pos="4536"/>
        <w:tab w:val="right" w:pos="9072"/>
      </w:tabs>
    </w:pPr>
  </w:style>
  <w:style w:type="character" w:styleId="Seitenzahl">
    <w:name w:val="page number"/>
    <w:basedOn w:val="Absatz-Standardschriftart"/>
    <w:rPr>
      <w:rFonts w:ascii="Optimum" w:hAnsi="Optimum"/>
      <w:color w:val="3333CC"/>
      <w:sz w:val="20"/>
    </w:rPr>
  </w:style>
  <w:style w:type="character" w:styleId="Hyperlink">
    <w:name w:val="Hyperlink"/>
    <w:basedOn w:val="Absatz-Standardschriftart"/>
    <w:rPr>
      <w:rFonts w:ascii="Optimum" w:hAnsi="Optimum"/>
      <w:color w:val="3333CC"/>
      <w:u w:val="none"/>
    </w:rPr>
  </w:style>
  <w:style w:type="paragraph" w:customStyle="1" w:styleId="Ansprache">
    <w:name w:val="Ansprache"/>
    <w:basedOn w:val="Standard"/>
    <w:next w:val="Standard"/>
    <w:pPr>
      <w:tabs>
        <w:tab w:val="left" w:pos="975"/>
      </w:tabs>
      <w:spacing w:after="100" w:afterAutospacing="1"/>
    </w:pPr>
    <w:rPr>
      <w:rFonts w:ascii="Lucida Handwriting" w:hAnsi="Lucida Handwriting"/>
      <w:sz w:val="28"/>
    </w:rPr>
  </w:style>
  <w:style w:type="paragraph" w:styleId="Textkrper">
    <w:name w:val="Body Text"/>
    <w:basedOn w:val="Standard"/>
    <w:rPr>
      <w:color w:val="3333CC"/>
      <w:sz w:val="16"/>
    </w:rPr>
  </w:style>
  <w:style w:type="character" w:styleId="BesuchterLink">
    <w:name w:val="FollowedHyperlink"/>
    <w:basedOn w:val="Absatz-Standardschriftart"/>
    <w:rPr>
      <w:color w:val="800080"/>
      <w:u w:val="single"/>
    </w:rPr>
  </w:style>
  <w:style w:type="paragraph" w:styleId="Listenabsatz">
    <w:name w:val="List Paragraph"/>
    <w:basedOn w:val="Standard"/>
    <w:uiPriority w:val="34"/>
    <w:qFormat/>
    <w:rsid w:val="006031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B\Desktop\RM%20leer.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RM leer</Template>
  <TotalTime>0</TotalTime>
  <Pages>1</Pages>
  <Words>177</Words>
  <Characters>1118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S&amp;M leere Seite</vt:lpstr>
    </vt:vector>
  </TitlesOfParts>
  <Company>Schlehuber &amp; Molzahn</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S&amp;M leere Seite</dc:title>
  <dc:creator>Mein</dc:creator>
  <cp:lastModifiedBy>Peggy</cp:lastModifiedBy>
  <cp:revision>6</cp:revision>
  <cp:lastPrinted>2018-04-06T09:24:00Z</cp:lastPrinted>
  <dcterms:created xsi:type="dcterms:W3CDTF">2018-04-06T09:16:00Z</dcterms:created>
  <dcterms:modified xsi:type="dcterms:W3CDTF">2022-01-26T05:38:00Z</dcterms:modified>
</cp:coreProperties>
</file>